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rPr>
        <w:t>Керівнику ______________________________________</w:t>
        <w:br/>
      </w:r>
      <w:r>
        <w:t>_______________________________________________</w:t>
        <w:br/>
      </w:r>
      <w:r>
        <w:t>(назва закладу освіти)</w:t>
        <w:br/>
        <w:br/>
      </w:r>
      <w:r>
        <w:t>від ___________________________________________</w:t>
        <w:br/>
      </w:r>
      <w:r>
        <w:t>(ПІБ педагогічного працівника)</w:t>
        <w:br/>
      </w:r>
      <w:r>
        <w:t>посада ________________________________________</w:t>
        <w:br/>
      </w:r>
      <w:r>
        <w:t>контактний телефон / e-mail ____________________</w:t>
      </w:r>
    </w:p>
    <w:p>
      <w:pPr>
        <w:pStyle w:val="Title"/>
        <w:jc w:val="center"/>
      </w:pPr>
      <w:r>
        <w:t>ПОВІДОМЛЕННЯ</w:t>
      </w:r>
    </w:p>
    <w:p>
      <w:pPr>
        <w:jc w:val="center"/>
      </w:pPr>
      <w:r>
        <w:rPr>
          <w:b/>
        </w:rPr>
        <w:t>про можливий випадок насильства, зокрема булінгу (цькування), щодо педагогічного працівника</w:t>
      </w:r>
    </w:p>
    <w:p>
      <w:r>
        <w:rPr>
          <w:b w:val="0"/>
        </w:rPr>
        <w:t xml:space="preserve">Повідомляю про дії </w:t>
      </w:r>
      <w:r>
        <w:rPr>
          <w:b/>
        </w:rPr>
        <w:t>учня / учениці / групи учнів</w:t>
      </w:r>
      <w:r>
        <w:t xml:space="preserve"> (потрібне підкреслити або уточнити):</w:t>
        <w:br/>
      </w:r>
      <w:r>
        <w:t>____________________________________________________________________________</w:t>
        <w:br/>
      </w:r>
      <w:r>
        <w:t>(ПІБ, клас, якщо відомо)</w:t>
      </w:r>
    </w:p>
    <w:p>
      <w:r>
        <w:t>які, на мою думку, можуть мати ознаки насильства, зокрема булінгу (цькування), та порушують мої права, професійну честь і гідність і/або перешкоджають належному виконанню професійних обов’язків.</w:t>
      </w:r>
    </w:p>
    <w:p>
      <w:pPr>
        <w:pStyle w:val="Heading1"/>
      </w:pPr>
      <w:r>
        <w:t>Обставини подій</w:t>
      </w:r>
    </w:p>
    <w:tbl>
      <w:tblPr>
        <w:tblStyle w:val="TableGrid"/>
        <w:tblW w:type="auto" w:w="0"/>
        <w:jc w:val="center"/>
        <w:tblLook w:firstColumn="1" w:firstRow="1" w:lastColumn="0" w:lastRow="0" w:noHBand="0" w:noVBand="1" w:val="04A0"/>
      </w:tblPr>
      <w:tblGrid>
        <w:gridCol w:w="1972"/>
        <w:gridCol w:w="1972"/>
        <w:gridCol w:w="1972"/>
        <w:gridCol w:w="1972"/>
        <w:gridCol w:w="1972"/>
      </w:tblGrid>
      <w:tr>
        <w:tc>
          <w:tcPr>
            <w:tcW w:type="dxa" w:w="1972"/>
            <w:shd w:fill="EDEDED"/>
            <w:vAlign w:val="center"/>
            <w:tcMar>
              <w:top w:w="80" w:type="dxa"/>
              <w:start w:w="90" w:type="dxa"/>
              <w:bottom w:w="80" w:type="dxa"/>
              <w:end w:w="90" w:type="dxa"/>
            </w:tcMar>
          </w:tcPr>
          <w:p>
            <w:r>
              <w:rPr>
                <w:b/>
                <w:sz w:val="18"/>
              </w:rPr>
              <w:t>Дата / час</w:t>
            </w:r>
          </w:p>
        </w:tc>
        <w:tc>
          <w:tcPr>
            <w:tcW w:type="dxa" w:w="1972"/>
            <w:shd w:fill="EDEDED"/>
            <w:vAlign w:val="center"/>
            <w:tcMar>
              <w:top w:w="80" w:type="dxa"/>
              <w:start w:w="90" w:type="dxa"/>
              <w:bottom w:w="80" w:type="dxa"/>
              <w:end w:w="90" w:type="dxa"/>
            </w:tcMar>
          </w:tcPr>
          <w:p>
            <w:r>
              <w:rPr>
                <w:b/>
                <w:sz w:val="18"/>
              </w:rPr>
              <w:t>Місце</w:t>
            </w:r>
          </w:p>
        </w:tc>
        <w:tc>
          <w:tcPr>
            <w:tcW w:type="dxa" w:w="1972"/>
            <w:shd w:fill="EDEDED"/>
            <w:vAlign w:val="center"/>
            <w:tcMar>
              <w:top w:w="80" w:type="dxa"/>
              <w:start w:w="90" w:type="dxa"/>
              <w:bottom w:w="80" w:type="dxa"/>
              <w:end w:w="90" w:type="dxa"/>
            </w:tcMar>
          </w:tcPr>
          <w:p>
            <w:r>
              <w:rPr>
                <w:b/>
                <w:sz w:val="18"/>
              </w:rPr>
              <w:t>Що саме сталося</w:t>
            </w:r>
          </w:p>
        </w:tc>
        <w:tc>
          <w:tcPr>
            <w:tcW w:type="dxa" w:w="1972"/>
            <w:shd w:fill="EDEDED"/>
            <w:vAlign w:val="center"/>
            <w:tcMar>
              <w:top w:w="80" w:type="dxa"/>
              <w:start w:w="90" w:type="dxa"/>
              <w:bottom w:w="80" w:type="dxa"/>
              <w:end w:w="90" w:type="dxa"/>
            </w:tcMar>
          </w:tcPr>
          <w:p>
            <w:r>
              <w:rPr>
                <w:b/>
                <w:sz w:val="18"/>
              </w:rPr>
              <w:t>Свідки</w:t>
            </w:r>
          </w:p>
        </w:tc>
        <w:tc>
          <w:tcPr>
            <w:tcW w:type="dxa" w:w="1972"/>
            <w:shd w:fill="EDEDED"/>
            <w:vAlign w:val="center"/>
            <w:tcMar>
              <w:top w:w="80" w:type="dxa"/>
              <w:start w:w="90" w:type="dxa"/>
              <w:bottom w:w="80" w:type="dxa"/>
              <w:end w:w="90" w:type="dxa"/>
            </w:tcMar>
          </w:tcPr>
          <w:p>
            <w:r>
              <w:rPr>
                <w:b/>
                <w:sz w:val="18"/>
              </w:rPr>
              <w:t>Матеріали / докази</w:t>
            </w:r>
          </w:p>
        </w:tc>
      </w:tr>
      <w:tr>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r>
      <w:tr>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r>
      <w:tr>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r>
      <w:tr>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c>
          <w:tcPr>
            <w:tcW w:type="dxa" w:w="1972"/>
            <w:tcMar>
              <w:top w:w="120" w:type="dxa"/>
              <w:start w:w="90" w:type="dxa"/>
              <w:bottom w:w="120" w:type="dxa"/>
              <w:end w:w="90" w:type="dxa"/>
            </w:tcMar>
            <w:vAlign w:val="top"/>
          </w:tcPr>
          <w:p>
            <w:r>
              <w:rPr>
                <w:sz w:val="18"/>
              </w:rPr>
              <w:br/>
            </w:r>
          </w:p>
        </w:tc>
      </w:tr>
    </w:tbl>
    <w:p>
      <w:r>
        <w:rPr>
          <w:b/>
        </w:rPr>
        <w:t>Якщо події повторювалися раніше, коротко зазначте це:</w:t>
      </w:r>
    </w:p>
    <w:p>
      <w:r>
        <w:t>____________________________________________________________________________</w:t>
        <w:br/>
        <w:t>____________________________________________________________________________</w:t>
      </w:r>
    </w:p>
    <w:p>
      <w:r>
        <w:rPr>
          <w:b/>
        </w:rPr>
        <w:t>Наслідки для роботи, безпеки або самопочуття:</w:t>
      </w:r>
    </w:p>
    <w:p>
      <w:r>
        <w:t>____________________________________________________________________________</w:t>
        <w:br/>
        <w:t>____________________________________________________________________________</w:t>
      </w:r>
    </w:p>
    <w:p>
      <w:r>
        <w:rPr>
          <w:b/>
        </w:rPr>
        <w:t>Раніше повідомляв/ла про ситуацію:</w:t>
      </w:r>
    </w:p>
    <w:p>
      <w:r>
        <w:t>□ ні    □ так, кому і коли: _________________________________________________</w:t>
      </w:r>
    </w:p>
    <w:p>
      <w:pPr>
        <w:pStyle w:val="Heading1"/>
      </w:pPr>
      <w:r>
        <w:t>Прошу:</w:t>
      </w:r>
    </w:p>
    <w:p>
      <w:pPr>
        <w:ind w:left="255"/>
      </w:pPr>
      <w:r>
        <w:rPr>
          <w:b/>
        </w:rPr>
        <w:t xml:space="preserve">• </w:t>
      </w:r>
      <w:r>
        <w:t>зареєструвати це повідомлення та розглянути викладені обставини;</w:t>
      </w:r>
    </w:p>
    <w:p>
      <w:pPr>
        <w:ind w:left="255"/>
      </w:pPr>
      <w:r>
        <w:rPr>
          <w:b/>
        </w:rPr>
        <w:t xml:space="preserve">• </w:t>
      </w:r>
      <w:r>
        <w:t>вжити заходів для припинення насильства та недопущення його повторення;</w:t>
      </w:r>
    </w:p>
    <w:p>
      <w:pPr>
        <w:ind w:left="255"/>
      </w:pPr>
      <w:r>
        <w:rPr>
          <w:b/>
        </w:rPr>
        <w:t xml:space="preserve">• </w:t>
      </w:r>
      <w:r>
        <w:t>забезпечити безпечні умови праці та освітнього процесу на час розгляду ситуації;</w:t>
      </w:r>
    </w:p>
    <w:p>
      <w:pPr>
        <w:ind w:left="255"/>
      </w:pPr>
      <w:r>
        <w:rPr>
          <w:b/>
        </w:rPr>
        <w:t xml:space="preserve">• </w:t>
      </w:r>
      <w:r>
        <w:t>за потреби організувати роботу з учнем/учнями та їхніми законними представниками відповідно до законодавства і внутрішніх процедур закладу;</w:t>
      </w:r>
    </w:p>
    <w:p>
      <w:pPr>
        <w:ind w:left="255"/>
      </w:pPr>
      <w:r>
        <w:rPr>
          <w:b/>
        </w:rPr>
        <w:t xml:space="preserve">• </w:t>
      </w:r>
      <w:r>
        <w:t>за наявності правових підстав передати інформацію компетентним органам;</w:t>
      </w:r>
    </w:p>
    <w:p>
      <w:pPr>
        <w:ind w:left="255"/>
      </w:pPr>
      <w:r>
        <w:rPr>
          <w:b/>
        </w:rPr>
        <w:t xml:space="preserve">• </w:t>
      </w:r>
      <w:r>
        <w:t>повідомити мене про вжиті заходи та подальші кроки.</w:t>
      </w:r>
    </w:p>
    <w:p>
      <w:r>
        <w:rPr>
          <w:b/>
        </w:rPr>
        <w:t xml:space="preserve">Додатки (за наявності): </w:t>
      </w:r>
      <w:r>
        <w:t>скриншоти, фото, відео, повідомлення, медичні документи, інші матеріали.</w:t>
      </w:r>
    </w:p>
    <w:p>
      <w:r>
        <w:t>____________________________________________________________________________</w:t>
      </w:r>
    </w:p>
    <w:p>
      <w:r>
        <w:rPr>
          <w:b/>
        </w:rPr>
        <w:t xml:space="preserve">Дата: </w:t>
      </w:r>
      <w:r>
        <w:t xml:space="preserve">____________________        </w:t>
      </w:r>
      <w:r>
        <w:rPr>
          <w:b/>
        </w:rPr>
        <w:t xml:space="preserve">Підпис: </w:t>
      </w:r>
      <w:r>
        <w:t>____________________</w:t>
      </w:r>
    </w:p>
    <w:p>
      <w:pPr>
        <w:pStyle w:val="NoteText"/>
      </w:pPr>
      <w:r>
        <w:t>Важливо: у повідомленні краще описувати конкретні події, а не вимагати від адміністрації «визнати учня винним у булінгу». Юридичний факт булінгу встановлює суд. Якщо є безпосередня загроза життю чи здоров’ю, фізичний напад або серйозні погрози, можна звертатися до Національної поліції за номером 102.</w:t>
      </w:r>
    </w:p>
    <w:p>
      <w:r>
        <w:br w:type="page"/>
      </w:r>
    </w:p>
    <w:p>
      <w:pPr>
        <w:pStyle w:val="Title"/>
      </w:pPr>
      <w:r>
        <w:t>Як заповнити та подати повідомлення</w:t>
      </w:r>
    </w:p>
    <w:p>
      <w:r>
        <w:t>Цей шаблон призначений для педагогічного працівника, який повідомляє керівника закладу освіти про можливе насильство, зокрема систематичне цькування, з боку учня або групи учнів.</w:t>
      </w:r>
    </w:p>
    <w:p>
      <w:pPr>
        <w:pStyle w:val="Heading1"/>
      </w:pPr>
      <w:r>
        <w:t>Що варто описати</w:t>
      </w:r>
    </w:p>
    <w:p>
      <w:r>
        <w:rPr>
          <w:b/>
        </w:rPr>
        <w:t xml:space="preserve">• </w:t>
      </w:r>
      <w:r>
        <w:t>окремо кожен відомий випадок: дата, місце, конкретні слова або дії;</w:t>
      </w:r>
    </w:p>
    <w:p>
      <w:r>
        <w:rPr>
          <w:b/>
        </w:rPr>
        <w:t xml:space="preserve">• </w:t>
      </w:r>
      <w:r>
        <w:t>чи повторювалася поведінка; для булінгу важлива систематичність;</w:t>
      </w:r>
    </w:p>
    <w:p>
      <w:r>
        <w:rPr>
          <w:b/>
        </w:rPr>
        <w:t xml:space="preserve">• </w:t>
      </w:r>
      <w:r>
        <w:t>хто міг бачити або чути подію;</w:t>
      </w:r>
    </w:p>
    <w:p>
      <w:r>
        <w:rPr>
          <w:b/>
        </w:rPr>
        <w:t xml:space="preserve">• </w:t>
      </w:r>
      <w:r>
        <w:t>які матеріали можна надати: скриншоти, повідомлення, фото, відео тощо;</w:t>
      </w:r>
    </w:p>
    <w:p>
      <w:r>
        <w:rPr>
          <w:b/>
        </w:rPr>
        <w:t xml:space="preserve">• </w:t>
      </w:r>
      <w:r>
        <w:t>як ситуація впливає на безпеку, проведення уроків або виконання професійних обов’язків.</w:t>
      </w:r>
    </w:p>
    <w:p>
      <w:pPr>
        <w:pStyle w:val="Heading1"/>
      </w:pPr>
      <w:r>
        <w:t>Практично важливо</w:t>
      </w:r>
    </w:p>
    <w:p>
      <w:r>
        <w:rPr>
          <w:b/>
        </w:rPr>
        <w:t xml:space="preserve">• </w:t>
      </w:r>
      <w:r>
        <w:t>Збережіть копію повідомлення та підтвердження його подання/реєстрації.</w:t>
      </w:r>
    </w:p>
    <w:p>
      <w:r>
        <w:rPr>
          <w:b/>
        </w:rPr>
        <w:t xml:space="preserve">• </w:t>
      </w:r>
      <w:r>
        <w:t>Не публікуйте персональні дані дитини та матеріали справи у відкритих соцмережах або батьківських чатах без необхідності.</w:t>
      </w:r>
    </w:p>
    <w:p>
      <w:r>
        <w:rPr>
          <w:b/>
        </w:rPr>
        <w:t xml:space="preserve">• </w:t>
      </w:r>
      <w:r>
        <w:t>Якщо керівник не реагує, можна звернутися до засновника закладу або відповідного органу управління освітою.</w:t>
      </w:r>
    </w:p>
    <w:p>
      <w:r>
        <w:rPr>
          <w:b/>
        </w:rPr>
        <w:t xml:space="preserve">• </w:t>
      </w:r>
      <w:r>
        <w:t>Якщо тиск вчиняє директор або колеги, ситуація може потребувати окремої оцінки як можливий мобінг або інше порушення трудових прав.</w:t>
      </w:r>
    </w:p>
    <w:p>
      <w:r>
        <w:rPr>
          <w:b/>
        </w:rPr>
        <w:t xml:space="preserve">• </w:t>
      </w:r>
      <w:r>
        <w:t>Якщо агресію чи погрози вчиняють повнолітні батьки учня, це не слід автоматично кваліфікувати як булінг щодо дорослого педагога; залежно від обставин можуть діяти інші правові механізми.</w:t>
      </w:r>
    </w:p>
    <w:p>
      <w:pPr>
        <w:pStyle w:val="Heading1"/>
      </w:pPr>
      <w:r>
        <w:t>Нормативний контекст</w:t>
      </w:r>
    </w:p>
    <w:p>
      <w:r>
        <w:t>Шаблон підготовлено з урахуванням чинної станом на серпень 2026 року редакції Порядку реагування на випадки булінгу (наказ МОН № 961 від 18.06.2026). Порядок визнає можливість булінгу, коли дитина систематично вчиняє насильство щодо іншого учасника колективу, зокрема працівника закладу освіти. Водночас механізми захисту дорослого педагога після змін 2024–2026 років залишаються не повністю узгодженими, тому конкретна ситуація може вимагати окремої правової оцінки.</w:t>
      </w:r>
    </w:p>
    <w:p>
      <w:pPr>
        <w:pStyle w:val="NoteText"/>
      </w:pPr>
      <w:r>
        <w:t>Шаблон має інформаційний характер і не замінює індивідуальну правничу консультацію.</w:t>
      </w:r>
    </w:p>
    <w:sectPr w:rsidR="00FC693F" w:rsidRPr="0006063C" w:rsidSect="00034616">
      <w:footerReference w:type="default" r:id="rId9"/>
      <w:pgSz w:w="12240" w:h="15840"/>
      <w:pgMar w:top="964" w:right="1134"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Зразок повідомлення • актуально станом на серпень 2026 року</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Text">
    <w:name w:val="NoteText"/>
    <w:rPr>
      <w:rFonts w:ascii="Aptos" w:hAnsi="Aptos"/>
      <w:i/>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